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0FFB" w:rsidRDefault="00EF0FFB" w:rsidP="00E049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FFB">
        <w:rPr>
          <w:noProof/>
        </w:rPr>
        <w:drawing>
          <wp:inline distT="0" distB="0" distL="0" distR="0" wp14:anchorId="063647EE" wp14:editId="75CAFE84">
            <wp:extent cx="2265114" cy="301815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826" cy="303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FD" w:rsidRDefault="00E049FD" w:rsidP="00E049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9FD">
        <w:rPr>
          <w:rFonts w:ascii="Times New Roman" w:hAnsi="Times New Roman" w:cs="Times New Roman"/>
          <w:b/>
          <w:sz w:val="24"/>
          <w:szCs w:val="24"/>
        </w:rPr>
        <w:t>Pułkownik Witold SZTARK</w:t>
      </w:r>
    </w:p>
    <w:p w:rsidR="005C2835" w:rsidRPr="00C357DD" w:rsidRDefault="00C357DD" w:rsidP="00E049F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57DD">
        <w:rPr>
          <w:rFonts w:ascii="Times New Roman" w:hAnsi="Times New Roman" w:cs="Times New Roman"/>
          <w:i/>
          <w:sz w:val="24"/>
          <w:szCs w:val="24"/>
        </w:rPr>
        <w:t>(n</w:t>
      </w:r>
      <w:r w:rsidR="005C2835" w:rsidRPr="00C357DD">
        <w:rPr>
          <w:rFonts w:ascii="Times New Roman" w:hAnsi="Times New Roman" w:cs="Times New Roman"/>
          <w:i/>
          <w:sz w:val="24"/>
          <w:szCs w:val="24"/>
        </w:rPr>
        <w:t>a zdjęciu jako podpułkownik – Dowódca 18</w:t>
      </w:r>
      <w:r w:rsidRPr="00C357DD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C357DD">
        <w:rPr>
          <w:rFonts w:ascii="Times New Roman" w:hAnsi="Times New Roman" w:cs="Times New Roman"/>
          <w:i/>
          <w:sz w:val="24"/>
          <w:szCs w:val="24"/>
        </w:rPr>
        <w:t>al – 1939 r.)</w:t>
      </w:r>
    </w:p>
    <w:p w:rsidR="00E049FD" w:rsidRPr="00E049FD" w:rsidRDefault="00E049FD" w:rsidP="00E049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6EB9" w:rsidRPr="005E1430" w:rsidRDefault="00E049FD" w:rsidP="00014F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Urodził się 10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marca 1894 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r. </w:t>
      </w:r>
      <w:r w:rsidRPr="005E1430">
        <w:rPr>
          <w:rFonts w:ascii="Times New Roman" w:hAnsi="Times New Roman" w:cs="Times New Roman"/>
          <w:sz w:val="24"/>
          <w:szCs w:val="24"/>
        </w:rPr>
        <w:t>w rodzinie ewangelickiej. Był synem Daniela i Natalii z</w:t>
      </w:r>
      <w:r w:rsidR="00597363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 xml:space="preserve">domu Petschke. </w:t>
      </w:r>
    </w:p>
    <w:p w:rsidR="003F6EB9" w:rsidRPr="005E1430" w:rsidRDefault="003F6EB9" w:rsidP="00014F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 xml:space="preserve">Edukację rozpoczął w szkole elementarnej w Koninie. W latach 1905-1908 uczęszczał do Szkoły Handlowej w Kaliszu, a w latach 1908-1912 kontynuował naukę w Szkole Realnej w Równem na Wołyniu. Po uzyskaniu matury rozpoczął studia na Wydziale Mechanicznym Politechniki w Kijowie. Przebywając z dala od Konina zachował jednak żywe związki z rodzinnym miastem. Nazwisko Witolda Sztarka figuruje wśród członków założycieli powstałego w 1913 r. konińskiego oddziału Polskiego Towarzystwa Krajoznawczego. </w:t>
      </w:r>
    </w:p>
    <w:p w:rsidR="003F6EB9" w:rsidRPr="005E1430" w:rsidRDefault="003F6EB9" w:rsidP="00014F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Po wybuchu I wojny światowej został wcielony w 1915 r. w szeregi armii rosyjskiej. Po ukończeniu Siergiejewskiej Szkoły Artylerii w Odessie został w stopniu chorążego skierowany do służby frontowej. Brał udział m. in. w działaniach operacyjnych na wyspie Aland (w archipelagu Wysp Alandzkich na Morzu Bałtyckim) oraz na froncie pod Rygą. Następnie w walkach w obronie wyspy Oesel (należąca obecnie do Estonii wyspa Sarema), gdzie w październiku 1917 r. w stopniu porucznika dostał się do niewoli niemieckiej. Przebywał w obozie jenieckim w Stralsundzie, a następnie w obozie oficerskim w Neustadt.</w:t>
      </w:r>
    </w:p>
    <w:p w:rsidR="00914D50" w:rsidRPr="005E1430" w:rsidRDefault="003F6EB9" w:rsidP="00014F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 xml:space="preserve">Po zwolnieniu z obozu w lutym 1918 r. powrócił z Niemiec do Konina, skąd po krótkim pobycie wyjechał do Warszawy. W listopadzie 1918 r. ochotniczo wstąpił w stopniu porucznika do powstającego Wojska Polskiego. Początkowo przydzielony został do tworzonej Oficerskiej </w:t>
      </w:r>
      <w:r w:rsidRPr="005E1430">
        <w:rPr>
          <w:rFonts w:ascii="Times New Roman" w:hAnsi="Times New Roman" w:cs="Times New Roman"/>
          <w:sz w:val="24"/>
          <w:szCs w:val="24"/>
        </w:rPr>
        <w:lastRenderedPageBreak/>
        <w:t xml:space="preserve">Szkoły Artylerii w Rembertowie, a w początkach grudnia 1918 r. skierowany do formowanego 7 Pułku Artylerii Polowej (późniejszego 2 Pułku Artylerii Lekkiej Legionów). Od końca grudnia 1918 r. do połowy kwietnia 1919 r., jako dowódca samodzielnego plutonu artylerii, brał udział w tzw. kampanii ukraińskiej, odznaczając się wyjątkową odwagą i kompetentnym dowodzeniem podległego pododdziału, w szczególności w trakcie walk w obronie Rawy Ruskiej. </w:t>
      </w:r>
      <w:r w:rsidR="00914D50" w:rsidRPr="005E1430">
        <w:rPr>
          <w:rFonts w:ascii="Times New Roman" w:hAnsi="Times New Roman" w:cs="Times New Roman"/>
          <w:sz w:val="24"/>
          <w:szCs w:val="24"/>
        </w:rPr>
        <w:t xml:space="preserve">28. grudnia 1918 r. </w:t>
      </w:r>
      <w:r w:rsidR="006D2245" w:rsidRPr="005E1430">
        <w:rPr>
          <w:rFonts w:ascii="Times New Roman" w:hAnsi="Times New Roman" w:cs="Times New Roman"/>
          <w:sz w:val="24"/>
          <w:szCs w:val="24"/>
        </w:rPr>
        <w:t>wyruszył na front pod Lwów, jako dowódca 1. plutonu 4</w:t>
      </w:r>
      <w:r w:rsidR="00914D50" w:rsidRPr="005E1430">
        <w:rPr>
          <w:rFonts w:ascii="Times New Roman" w:hAnsi="Times New Roman" w:cs="Times New Roman"/>
          <w:sz w:val="24"/>
          <w:szCs w:val="24"/>
        </w:rPr>
        <w:t>. bateri</w:t>
      </w:r>
      <w:r w:rsidR="006D2245" w:rsidRPr="005E1430">
        <w:rPr>
          <w:rFonts w:ascii="Times New Roman" w:hAnsi="Times New Roman" w:cs="Times New Roman"/>
          <w:sz w:val="24"/>
          <w:szCs w:val="24"/>
        </w:rPr>
        <w:t>i</w:t>
      </w:r>
      <w:r w:rsidR="00914D50" w:rsidRPr="005E1430">
        <w:rPr>
          <w:rFonts w:ascii="Times New Roman" w:hAnsi="Times New Roman" w:cs="Times New Roman"/>
          <w:sz w:val="24"/>
          <w:szCs w:val="24"/>
        </w:rPr>
        <w:t xml:space="preserve">  7.</w:t>
      </w:r>
      <w:r w:rsidR="006D2245" w:rsidRPr="005E1430">
        <w:rPr>
          <w:rFonts w:ascii="Times New Roman" w:hAnsi="Times New Roman" w:cs="Times New Roman"/>
          <w:sz w:val="24"/>
          <w:szCs w:val="24"/>
        </w:rPr>
        <w:t> </w:t>
      </w:r>
      <w:r w:rsidR="00914D50" w:rsidRPr="005E1430">
        <w:rPr>
          <w:rFonts w:ascii="Times New Roman" w:hAnsi="Times New Roman" w:cs="Times New Roman"/>
          <w:sz w:val="24"/>
          <w:szCs w:val="24"/>
        </w:rPr>
        <w:t>pułku artylerii polowej</w:t>
      </w:r>
      <w:r w:rsidR="006D2245" w:rsidRPr="005E1430">
        <w:rPr>
          <w:rFonts w:ascii="Times New Roman" w:hAnsi="Times New Roman" w:cs="Times New Roman"/>
          <w:sz w:val="24"/>
          <w:szCs w:val="24"/>
        </w:rPr>
        <w:t xml:space="preserve"> (późniejsza 6. bateria </w:t>
      </w:r>
      <w:hyperlink r:id="rId8" w:tooltip="2 Pułk Artylerii Lekkiej Legionów" w:history="1">
        <w:r w:rsidR="006D2245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2. pułku artylerii polowej Legionów</w:t>
        </w:r>
      </w:hyperlink>
      <w:r w:rsidR="006D2245" w:rsidRPr="005E143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)</w:t>
      </w:r>
      <w:r w:rsidR="006D2245" w:rsidRPr="005E1430">
        <w:rPr>
          <w:rFonts w:ascii="Times New Roman" w:hAnsi="Times New Roman" w:cs="Times New Roman"/>
          <w:sz w:val="24"/>
          <w:szCs w:val="24"/>
        </w:rPr>
        <w:t>, która</w:t>
      </w:r>
      <w:r w:rsidR="00914D50" w:rsidRPr="005E1430">
        <w:rPr>
          <w:rFonts w:ascii="Times New Roman" w:hAnsi="Times New Roman" w:cs="Times New Roman"/>
          <w:sz w:val="24"/>
          <w:szCs w:val="24"/>
        </w:rPr>
        <w:t xml:space="preserve"> jako pierwsza z pułku </w:t>
      </w:r>
      <w:r w:rsidR="006D2245" w:rsidRPr="005E1430">
        <w:rPr>
          <w:rFonts w:ascii="Times New Roman" w:hAnsi="Times New Roman" w:cs="Times New Roman"/>
          <w:sz w:val="24"/>
          <w:szCs w:val="24"/>
        </w:rPr>
        <w:t xml:space="preserve">wyruszyła do walki. </w:t>
      </w:r>
      <w:r w:rsidR="00914D50" w:rsidRPr="005E1430">
        <w:rPr>
          <w:rFonts w:ascii="Times New Roman" w:hAnsi="Times New Roman" w:cs="Times New Roman"/>
          <w:sz w:val="24"/>
          <w:szCs w:val="24"/>
        </w:rPr>
        <w:t>Reszta pułku (dwa dywizjony zorganizowane dzięki licznemu napływowi ochotników</w:t>
      </w:r>
      <w:r w:rsidR="006E01F4" w:rsidRPr="005E1430">
        <w:rPr>
          <w:rFonts w:ascii="Times New Roman" w:hAnsi="Times New Roman" w:cs="Times New Roman"/>
          <w:sz w:val="24"/>
          <w:szCs w:val="24"/>
        </w:rPr>
        <w:t xml:space="preserve">) </w:t>
      </w:r>
      <w:r w:rsidR="006D2245" w:rsidRPr="005E1430">
        <w:rPr>
          <w:rFonts w:ascii="Times New Roman" w:hAnsi="Times New Roman" w:cs="Times New Roman"/>
          <w:sz w:val="24"/>
          <w:szCs w:val="24"/>
        </w:rPr>
        <w:t>weszła</w:t>
      </w:r>
      <w:r w:rsidR="00914D50" w:rsidRPr="005E1430">
        <w:rPr>
          <w:rFonts w:ascii="Times New Roman" w:hAnsi="Times New Roman" w:cs="Times New Roman"/>
          <w:sz w:val="24"/>
          <w:szCs w:val="24"/>
        </w:rPr>
        <w:t xml:space="preserve"> do walki 27.</w:t>
      </w:r>
      <w:r w:rsidR="006D2245" w:rsidRPr="005E1430">
        <w:rPr>
          <w:rFonts w:ascii="Times New Roman" w:hAnsi="Times New Roman" w:cs="Times New Roman"/>
          <w:sz w:val="24"/>
          <w:szCs w:val="24"/>
        </w:rPr>
        <w:t> </w:t>
      </w:r>
      <w:r w:rsidR="00914D50" w:rsidRPr="005E1430">
        <w:rPr>
          <w:rFonts w:ascii="Times New Roman" w:hAnsi="Times New Roman" w:cs="Times New Roman"/>
          <w:sz w:val="24"/>
          <w:szCs w:val="24"/>
        </w:rPr>
        <w:t xml:space="preserve">kwietnia 1919 r. </w:t>
      </w:r>
      <w:r w:rsidR="006D2245" w:rsidRPr="005E1430">
        <w:rPr>
          <w:rFonts w:ascii="Times New Roman" w:hAnsi="Times New Roman" w:cs="Times New Roman"/>
          <w:sz w:val="24"/>
          <w:szCs w:val="24"/>
        </w:rPr>
        <w:t xml:space="preserve">Bolesław Barszczewski </w:t>
      </w:r>
      <w:r w:rsidR="00876089" w:rsidRPr="005E1430">
        <w:rPr>
          <w:rFonts w:ascii="Times New Roman" w:hAnsi="Times New Roman" w:cs="Times New Roman"/>
          <w:sz w:val="24"/>
          <w:szCs w:val="24"/>
        </w:rPr>
        <w:t xml:space="preserve">tak wspomina o 4. baterii opisując bitwę pod Rawą Ruską </w:t>
      </w:r>
      <w:r w:rsidR="006D2245" w:rsidRPr="005E1430">
        <w:rPr>
          <w:rFonts w:ascii="Times New Roman" w:hAnsi="Times New Roman" w:cs="Times New Roman"/>
          <w:sz w:val="24"/>
          <w:szCs w:val="24"/>
        </w:rPr>
        <w:t xml:space="preserve">w Zarysie historii wojennej </w:t>
      </w:r>
      <w:hyperlink r:id="rId9" w:tooltip="2 Pułk Artylerii Lekkiej Legionów" w:history="1">
        <w:r w:rsidR="006D2245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2.</w:t>
        </w:r>
        <w:r w:rsidR="00AB02B0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 </w:t>
        </w:r>
        <w:r w:rsidR="006D2245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pułku artylerii polowej Legionów</w:t>
        </w:r>
      </w:hyperlink>
      <w:r w:rsidR="006D2245" w:rsidRPr="005E143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876089" w:rsidRPr="005E143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„dzielnie strzelała bateria, bo oto generał Romer rozkazem chwalił baterię 4. (w walkach tych szczególnie odznaczył się 1. pluton 4. baterii, pod dowództwem </w:t>
      </w:r>
      <w:r w:rsidR="00876089" w:rsidRPr="005E1430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por. Witolda Sztarka</w:t>
      </w:r>
      <w:r w:rsidR="00876089" w:rsidRPr="005E143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) za skuteczny ogień i odparcie ataku Ukraińców”.</w:t>
      </w:r>
    </w:p>
    <w:p w:rsidR="00876089" w:rsidRPr="005E1430" w:rsidRDefault="003F6EB9" w:rsidP="0087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 xml:space="preserve">Od 15 kwietnia 1919 r. do lutego 1921 r., jako dowódca baterii w 7. Pułku Artylerii Polowej (2 Pułku Artylerii Lekkiej Legionów), służył na froncie sowieckim. </w:t>
      </w:r>
      <w:r w:rsidR="00F43571" w:rsidRPr="005E1430">
        <w:rPr>
          <w:rFonts w:ascii="Times New Roman" w:hAnsi="Times New Roman" w:cs="Times New Roman"/>
          <w:sz w:val="24"/>
          <w:szCs w:val="24"/>
        </w:rPr>
        <w:t>Został awansowany na stopień </w:t>
      </w:r>
      <w:hyperlink r:id="rId10" w:tooltip="Kapitan (ranga)" w:history="1">
        <w:r w:rsidR="00F43571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kapitana</w:t>
        </w:r>
      </w:hyperlink>
      <w:r w:rsidR="00F43571" w:rsidRPr="005E1430">
        <w:rPr>
          <w:rFonts w:ascii="Times New Roman" w:hAnsi="Times New Roman" w:cs="Times New Roman"/>
          <w:sz w:val="24"/>
          <w:szCs w:val="24"/>
        </w:rPr>
        <w:t> artylerii ze </w:t>
      </w:r>
      <w:hyperlink r:id="rId11" w:tooltip="Starszeństwo oficerów" w:history="1">
        <w:r w:rsidR="00F43571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starszeństwem</w:t>
        </w:r>
      </w:hyperlink>
      <w:r w:rsidR="00F43571" w:rsidRPr="005E1430">
        <w:rPr>
          <w:rFonts w:ascii="Times New Roman" w:hAnsi="Times New Roman" w:cs="Times New Roman"/>
          <w:sz w:val="24"/>
          <w:szCs w:val="24"/>
        </w:rPr>
        <w:t> z dniem 1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="00F43571" w:rsidRPr="005E1430">
        <w:rPr>
          <w:rFonts w:ascii="Times New Roman" w:hAnsi="Times New Roman" w:cs="Times New Roman"/>
          <w:sz w:val="24"/>
          <w:szCs w:val="24"/>
        </w:rPr>
        <w:t xml:space="preserve"> czerwca 1919 r., a po</w:t>
      </w:r>
      <w:r w:rsidR="00876089" w:rsidRPr="005E1430">
        <w:rPr>
          <w:rFonts w:ascii="Times New Roman" w:hAnsi="Times New Roman" w:cs="Times New Roman"/>
          <w:sz w:val="24"/>
          <w:szCs w:val="24"/>
        </w:rPr>
        <w:t xml:space="preserve"> utworzeniu 2. pułku artylerii polowej Legionów (datuje on swoje istnienie od 12. czerwca 2019</w:t>
      </w:r>
      <w:r w:rsidRPr="005E1430">
        <w:rPr>
          <w:rFonts w:ascii="Times New Roman" w:hAnsi="Times New Roman" w:cs="Times New Roman"/>
          <w:sz w:val="24"/>
          <w:szCs w:val="24"/>
        </w:rPr>
        <w:t> </w:t>
      </w:r>
      <w:r w:rsidR="00876089" w:rsidRPr="005E1430">
        <w:rPr>
          <w:rFonts w:ascii="Times New Roman" w:hAnsi="Times New Roman" w:cs="Times New Roman"/>
          <w:sz w:val="24"/>
          <w:szCs w:val="24"/>
        </w:rPr>
        <w:t>r.) poprzez połączenie 7. i 10. pułków artylerii polowej</w:t>
      </w:r>
      <w:r w:rsidR="00F43571" w:rsidRPr="005E1430">
        <w:rPr>
          <w:rFonts w:ascii="Times New Roman" w:hAnsi="Times New Roman" w:cs="Times New Roman"/>
          <w:sz w:val="24"/>
          <w:szCs w:val="24"/>
        </w:rPr>
        <w:t>,</w:t>
      </w:r>
      <w:r w:rsidR="00876089" w:rsidRPr="005E1430">
        <w:rPr>
          <w:rFonts w:ascii="Times New Roman" w:hAnsi="Times New Roman" w:cs="Times New Roman"/>
          <w:sz w:val="24"/>
          <w:szCs w:val="24"/>
        </w:rPr>
        <w:t xml:space="preserve"> </w:t>
      </w:r>
      <w:r w:rsidR="00F43571" w:rsidRPr="005E1430">
        <w:rPr>
          <w:rFonts w:ascii="Times New Roman" w:hAnsi="Times New Roman" w:cs="Times New Roman"/>
          <w:sz w:val="24"/>
          <w:szCs w:val="24"/>
        </w:rPr>
        <w:t>kpt.</w:t>
      </w:r>
      <w:r w:rsidR="00876089" w:rsidRPr="005E1430">
        <w:rPr>
          <w:rFonts w:ascii="Times New Roman" w:hAnsi="Times New Roman" w:cs="Times New Roman"/>
          <w:sz w:val="24"/>
          <w:szCs w:val="24"/>
        </w:rPr>
        <w:t xml:space="preserve"> Witold Sztark zosta</w:t>
      </w:r>
      <w:r w:rsidR="00F43571" w:rsidRPr="005E1430">
        <w:rPr>
          <w:rFonts w:ascii="Times New Roman" w:hAnsi="Times New Roman" w:cs="Times New Roman"/>
          <w:sz w:val="24"/>
          <w:szCs w:val="24"/>
        </w:rPr>
        <w:t>ł</w:t>
      </w:r>
      <w:r w:rsidR="00876089" w:rsidRPr="005E1430">
        <w:rPr>
          <w:rFonts w:ascii="Times New Roman" w:hAnsi="Times New Roman" w:cs="Times New Roman"/>
          <w:sz w:val="24"/>
          <w:szCs w:val="24"/>
        </w:rPr>
        <w:t xml:space="preserve"> dowódcą 3. baterii. </w:t>
      </w:r>
    </w:p>
    <w:p w:rsidR="00014F76" w:rsidRPr="005E1430" w:rsidRDefault="003F6EB9" w:rsidP="006E01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W dniu 18 sierpnia 1919 r. został kontuzjowany w rejonie miejscowości Sienkiewicze na Polesiu (obecnie Białoruś). Kpt. W. Sztark w dniu 10 sierpnia 1920 r. pełnił służbę w pociągu pancernym „Mściciel”, który walczył wówczas w obronie stolicy na przedpolach Warszawy. Za odwagę i męstwo na polu walki w działaniach wojennych i w wojnie z bolszewikami w latach 1918-1920 odznaczony został Krzyżem Srebrnym Orderu Virtuti Militari i Krzyżem Walecznych.</w:t>
      </w:r>
    </w:p>
    <w:p w:rsidR="00E049FD" w:rsidRPr="005E1430" w:rsidRDefault="00014F76" w:rsidP="00014F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W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1923 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r. </w:t>
      </w:r>
      <w:r w:rsidR="00E049FD" w:rsidRPr="005E1430">
        <w:rPr>
          <w:rFonts w:ascii="Times New Roman" w:hAnsi="Times New Roman" w:cs="Times New Roman"/>
          <w:sz w:val="24"/>
          <w:szCs w:val="24"/>
        </w:rPr>
        <w:t>był odkomenderowany na studia do </w:t>
      </w:r>
      <w:hyperlink r:id="rId12" w:tooltip="Politechnika Lwowska" w:history="1"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Politechniki Lwowskiej</w:t>
        </w:r>
      </w:hyperlink>
      <w:r w:rsidR="00E049FD" w:rsidRPr="005E1430">
        <w:rPr>
          <w:rFonts w:ascii="Times New Roman" w:hAnsi="Times New Roman" w:cs="Times New Roman"/>
          <w:sz w:val="24"/>
          <w:szCs w:val="24"/>
        </w:rPr>
        <w:t>. W listopadzie 1924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 r.</w:t>
      </w:r>
      <w:r w:rsidR="00E049FD" w:rsidRPr="005E1430">
        <w:rPr>
          <w:rFonts w:ascii="Times New Roman" w:hAnsi="Times New Roman" w:cs="Times New Roman"/>
          <w:sz w:val="24"/>
          <w:szCs w:val="24"/>
        </w:rPr>
        <w:t>, po ukończeniu odkomenderowania na studia, został przeniesiony do korpusu oficerów uzbrojenia w stopniu kapitana ze starszeństwem z 1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czerwca 1919 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r. </w:t>
      </w:r>
      <w:r w:rsidR="00E049FD" w:rsidRPr="005E1430">
        <w:rPr>
          <w:rFonts w:ascii="Times New Roman" w:hAnsi="Times New Roman" w:cs="Times New Roman"/>
          <w:sz w:val="24"/>
          <w:szCs w:val="24"/>
        </w:rPr>
        <w:t>i 66 lokatą, z</w:t>
      </w:r>
      <w:r w:rsidR="00597363" w:rsidRPr="005E1430">
        <w:rPr>
          <w:rFonts w:ascii="Times New Roman" w:hAnsi="Times New Roman" w:cs="Times New Roman"/>
          <w:sz w:val="24"/>
          <w:szCs w:val="24"/>
        </w:rPr>
        <w:t> </w:t>
      </w:r>
      <w:r w:rsidR="00E049FD" w:rsidRPr="005E1430">
        <w:rPr>
          <w:rFonts w:ascii="Times New Roman" w:hAnsi="Times New Roman" w:cs="Times New Roman"/>
          <w:sz w:val="24"/>
          <w:szCs w:val="24"/>
        </w:rPr>
        <w:t>równoczesnym wcieleniem do </w:t>
      </w:r>
      <w:hyperlink r:id="rId13" w:tooltip="Okręgowy Zakład Uzbrojenia (II RP)" w:history="1"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Okręgowego Zakładu Uzbrojenia Nr 1</w:t>
        </w:r>
      </w:hyperlink>
      <w:r w:rsidR="00E049FD" w:rsidRPr="005E1430">
        <w:rPr>
          <w:rFonts w:ascii="Times New Roman" w:hAnsi="Times New Roman" w:cs="Times New Roman"/>
          <w:sz w:val="24"/>
          <w:szCs w:val="24"/>
        </w:rPr>
        <w:t> w Warszawie i</w:t>
      </w:r>
      <w:r w:rsidR="00597363" w:rsidRPr="005E1430">
        <w:rPr>
          <w:rFonts w:ascii="Times New Roman" w:hAnsi="Times New Roman" w:cs="Times New Roman"/>
          <w:sz w:val="24"/>
          <w:szCs w:val="24"/>
        </w:rPr>
        <w:t> </w:t>
      </w:r>
      <w:r w:rsidR="00E049FD" w:rsidRPr="005E1430">
        <w:rPr>
          <w:rFonts w:ascii="Times New Roman" w:hAnsi="Times New Roman" w:cs="Times New Roman"/>
          <w:sz w:val="24"/>
          <w:szCs w:val="24"/>
        </w:rPr>
        <w:t>przydzielony do Zbrojowni Nr 2 w Warszawie na stanowisko odbiorcy materiałów uzbrojenia z przeznaczeniem do Lwowa. Został awansowany na stopień </w:t>
      </w:r>
      <w:hyperlink r:id="rId14" w:tooltip="Major" w:history="1"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majora</w:t>
        </w:r>
      </w:hyperlink>
      <w:r w:rsidR="00E049FD" w:rsidRPr="005E1430">
        <w:rPr>
          <w:rFonts w:ascii="Times New Roman" w:hAnsi="Times New Roman" w:cs="Times New Roman"/>
          <w:sz w:val="24"/>
          <w:szCs w:val="24"/>
        </w:rPr>
        <w:t> artylerii ze starszeństwem z dniem 1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lipca 1925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 r.</w:t>
      </w:r>
      <w:hyperlink r:id="rId15" w:anchor="cite_note-CITEREFRocznik_Oficerski1932181-12" w:history="1"/>
      <w:r w:rsidR="00E049FD" w:rsidRPr="005E1430">
        <w:rPr>
          <w:rFonts w:ascii="Times New Roman" w:hAnsi="Times New Roman" w:cs="Times New Roman"/>
          <w:sz w:val="24"/>
          <w:szCs w:val="24"/>
        </w:rPr>
        <w:t>. W 1928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 r.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był przydzielony z 2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pap Leg. do </w:t>
      </w:r>
      <w:hyperlink r:id="rId16" w:tooltip="Centrum Wyszkolenia Artylerii (II RP)" w:history="1"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Centrum Wyszkolenia Artylerii</w:t>
        </w:r>
      </w:hyperlink>
      <w:r w:rsidR="00E049FD" w:rsidRPr="005E1430">
        <w:rPr>
          <w:rFonts w:ascii="Times New Roman" w:hAnsi="Times New Roman" w:cs="Times New Roman"/>
          <w:sz w:val="24"/>
          <w:szCs w:val="24"/>
        </w:rPr>
        <w:t>. W 1932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 r.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był oficerem </w:t>
      </w:r>
      <w:hyperlink r:id="rId17" w:tooltip="5 Lwowski Pułk Artylerii Lekkiej" w:history="1"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5</w:t>
        </w:r>
        <w:r w:rsidR="00597363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pułku artylerii lekkiej</w:t>
        </w:r>
      </w:hyperlink>
      <w:r w:rsidR="00E049FD" w:rsidRPr="005E1430">
        <w:rPr>
          <w:rFonts w:ascii="Times New Roman" w:hAnsi="Times New Roman" w:cs="Times New Roman"/>
          <w:sz w:val="24"/>
          <w:szCs w:val="24"/>
        </w:rPr>
        <w:t xml:space="preserve"> we Lwowie. W grudniu 1932 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r. </w:t>
      </w:r>
      <w:r w:rsidR="00E049FD" w:rsidRPr="005E1430">
        <w:rPr>
          <w:rFonts w:ascii="Times New Roman" w:hAnsi="Times New Roman" w:cs="Times New Roman"/>
          <w:sz w:val="24"/>
          <w:szCs w:val="24"/>
        </w:rPr>
        <w:t>został przeniesiony do </w:t>
      </w:r>
      <w:hyperlink r:id="rId18" w:tooltip="6 Pułk Artylerii Ciężkiej" w:history="1"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6</w:t>
        </w:r>
        <w:r w:rsidR="00597363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pułku artylerii ciężkiej</w:t>
        </w:r>
      </w:hyperlink>
      <w:r w:rsidR="00E049FD" w:rsidRPr="005E1430">
        <w:rPr>
          <w:rFonts w:ascii="Times New Roman" w:hAnsi="Times New Roman" w:cs="Times New Roman"/>
          <w:sz w:val="24"/>
          <w:szCs w:val="24"/>
        </w:rPr>
        <w:t xml:space="preserve"> we Lwowie na stanowisko zastępcy dowódcy pułku. </w:t>
      </w:r>
      <w:r w:rsidR="00E049FD" w:rsidRPr="005E1430"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stycznia 1933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 r.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roku został mianowany </w:t>
      </w:r>
      <w:hyperlink r:id="rId19" w:tooltip="Podpułkownik" w:history="1"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podpułkownikiem</w:t>
        </w:r>
      </w:hyperlink>
      <w:r w:rsidR="00E049FD" w:rsidRPr="005E1430">
        <w:rPr>
          <w:rFonts w:ascii="Times New Roman" w:hAnsi="Times New Roman" w:cs="Times New Roman"/>
          <w:sz w:val="24"/>
          <w:szCs w:val="24"/>
        </w:rPr>
        <w:t> ze starszeństwem z dniem 1</w:t>
      </w:r>
      <w:r w:rsidR="00597363" w:rsidRPr="005E1430">
        <w:rPr>
          <w:rFonts w:ascii="Times New Roman" w:hAnsi="Times New Roman" w:cs="Times New Roman"/>
          <w:sz w:val="24"/>
          <w:szCs w:val="24"/>
        </w:rPr>
        <w:t>. </w:t>
      </w:r>
      <w:r w:rsidR="00E049FD" w:rsidRPr="005E1430">
        <w:rPr>
          <w:rFonts w:ascii="Times New Roman" w:hAnsi="Times New Roman" w:cs="Times New Roman"/>
          <w:sz w:val="24"/>
          <w:szCs w:val="24"/>
        </w:rPr>
        <w:t>stycznia 1933 roku i 7. lokatą w korpusie oficerów artylerii. Na początku 1935</w:t>
      </w:r>
      <w:r w:rsidR="00597363" w:rsidRPr="005E1430">
        <w:rPr>
          <w:rFonts w:ascii="Times New Roman" w:hAnsi="Times New Roman" w:cs="Times New Roman"/>
          <w:sz w:val="24"/>
          <w:szCs w:val="24"/>
        </w:rPr>
        <w:t xml:space="preserve"> r.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został przeniesiony do CWArt. na stanowisko dyrektora nauk </w:t>
      </w:r>
      <w:hyperlink r:id="rId20" w:tooltip="Szkoła Podchorążych Artylerii" w:history="1">
        <w:r w:rsidR="00E049FD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Szkoły Podchorążych Artylerii</w:t>
        </w:r>
      </w:hyperlink>
      <w:r w:rsidR="00E049FD" w:rsidRPr="005E1430">
        <w:rPr>
          <w:rFonts w:ascii="Times New Roman" w:hAnsi="Times New Roman" w:cs="Times New Roman"/>
          <w:sz w:val="24"/>
          <w:szCs w:val="24"/>
        </w:rPr>
        <w:t> </w:t>
      </w:r>
      <w:r w:rsidR="00E049FD" w:rsidRPr="005E1430">
        <w:rPr>
          <w:rFonts w:ascii="Times New Roman" w:hAnsi="Times New Roman" w:cs="Times New Roman"/>
          <w:b/>
          <w:sz w:val="24"/>
          <w:szCs w:val="24"/>
        </w:rPr>
        <w:t>w</w:t>
      </w:r>
      <w:r w:rsidR="00597363" w:rsidRPr="005E1430">
        <w:rPr>
          <w:rFonts w:ascii="Times New Roman" w:hAnsi="Times New Roman" w:cs="Times New Roman"/>
          <w:b/>
          <w:sz w:val="24"/>
          <w:szCs w:val="24"/>
        </w:rPr>
        <w:t> </w:t>
      </w:r>
      <w:r w:rsidR="00E049FD" w:rsidRPr="005E1430">
        <w:rPr>
          <w:rFonts w:ascii="Times New Roman" w:hAnsi="Times New Roman" w:cs="Times New Roman"/>
          <w:b/>
          <w:sz w:val="24"/>
          <w:szCs w:val="24"/>
        </w:rPr>
        <w:t>Toruniu</w:t>
      </w:r>
      <w:r w:rsidR="00E049FD" w:rsidRPr="005E1430">
        <w:rPr>
          <w:rFonts w:ascii="Times New Roman" w:hAnsi="Times New Roman" w:cs="Times New Roman"/>
          <w:sz w:val="24"/>
          <w:szCs w:val="24"/>
        </w:rPr>
        <w:t>. W listopadzie tego roku został zastępcą komendanta Szkoły w Szkole Podchorążych Artylerii.</w:t>
      </w:r>
    </w:p>
    <w:p w:rsidR="00BB0496" w:rsidRPr="005E1430" w:rsidRDefault="003F6EB9" w:rsidP="009C5020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W 1938 r. został dowódcą 18</w:t>
      </w:r>
      <w:r w:rsidR="00BA78E5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Pułku Artylerii Lekkiej (18. pal) w Ostrowi Mazowieckiej, który wchodził w skład 18</w:t>
      </w:r>
      <w:r w:rsidR="00BA78E5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Dywizji Piechoty. Jako dowódca tegoż pułku artylerii brał udział w</w:t>
      </w:r>
      <w:r w:rsidR="00BA78E5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 xml:space="preserve">wojnie obronnej 1939 r. w ramach Samodzielnej Grupy Operacyjnej „Narew”. </w:t>
      </w:r>
    </w:p>
    <w:p w:rsidR="004972C8" w:rsidRPr="005E1430" w:rsidRDefault="004972C8" w:rsidP="004972C8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E1430">
        <w:rPr>
          <w:noProof/>
        </w:rPr>
        <w:drawing>
          <wp:inline distT="0" distB="0" distL="0" distR="0" wp14:anchorId="3F55E932" wp14:editId="73FFCC49">
            <wp:extent cx="1104900" cy="1473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C8" w:rsidRPr="005E1430" w:rsidRDefault="004972C8" w:rsidP="004972C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Odznaka 18 pal wzór 1929</w:t>
      </w:r>
    </w:p>
    <w:p w:rsidR="004972C8" w:rsidRPr="005E1430" w:rsidRDefault="004972C8" w:rsidP="00BB04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7DFF" w:rsidRPr="005E1430" w:rsidRDefault="00534411" w:rsidP="00BB04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Tak opisuje okres przed wybuchem wojny Jan Żuralski w książce 18 Pułk Artylerii Lekkiej wydanej w serii: Zarys historii wojennej pułków polskich w kampanii wrześniowej: „</w:t>
      </w:r>
      <w:r w:rsidR="00BB0496" w:rsidRPr="005E1430">
        <w:rPr>
          <w:rFonts w:ascii="Times New Roman" w:hAnsi="Times New Roman" w:cs="Times New Roman"/>
          <w:sz w:val="24"/>
          <w:szCs w:val="24"/>
        </w:rPr>
        <w:t>25</w:t>
      </w:r>
      <w:r w:rsidRPr="005E1430">
        <w:rPr>
          <w:rFonts w:ascii="Times New Roman" w:hAnsi="Times New Roman" w:cs="Times New Roman"/>
          <w:sz w:val="24"/>
          <w:szCs w:val="24"/>
        </w:rPr>
        <w:t> </w:t>
      </w:r>
      <w:r w:rsidR="00BB0496" w:rsidRPr="005E1430">
        <w:rPr>
          <w:rFonts w:ascii="Times New Roman" w:hAnsi="Times New Roman" w:cs="Times New Roman"/>
          <w:sz w:val="24"/>
          <w:szCs w:val="24"/>
        </w:rPr>
        <w:t>marca 1939 roku dowódca pułku ppłk </w:t>
      </w:r>
      <w:hyperlink r:id="rId22" w:tooltip="Witold Sztark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Witold Sztark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 uczestniczył w odprawie, którą prowadził nowo mianowany dowódca </w:t>
      </w:r>
      <w:r w:rsidR="00727DFF" w:rsidRPr="005E1430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tooltip="Samodzielna Grupa Operacyjna 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Samodzielnej Grupy Operacyjnej „Narew”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 gen, bryg. </w:t>
      </w:r>
      <w:hyperlink r:id="rId24" w:tooltip="Czesław Młot-Fijałkowski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Czesław Młot-Fijałkowski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. Będąca w jej składzie </w:t>
      </w:r>
      <w:hyperlink r:id="rId25" w:tooltip="18 Dywizja Piechoty (II RP)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18</w:t>
        </w:r>
        <w:r w:rsidR="00597363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Dywizja Piechoty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 miała pełnić zadania osłonowe od strony </w:t>
      </w:r>
      <w:hyperlink r:id="rId26" w:tooltip="Prusy Wschodnie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Prus Wschodnich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. Pułki piechoty miały bronić rejonów w rejonach Piątnicy, </w:t>
      </w:r>
      <w:hyperlink r:id="rId27" w:tooltip="Nowogród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Nowogrodu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 i </w:t>
      </w:r>
      <w:hyperlink r:id="rId28" w:tooltip="Łomża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Łomży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. 18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="00BB0496" w:rsidRPr="005E1430">
        <w:rPr>
          <w:rFonts w:ascii="Times New Roman" w:hAnsi="Times New Roman" w:cs="Times New Roman"/>
          <w:sz w:val="24"/>
          <w:szCs w:val="24"/>
        </w:rPr>
        <w:t xml:space="preserve"> pułk artylerii lekkiej miał wykonywać zadania </w:t>
      </w:r>
      <w:hyperlink r:id="rId29" w:tooltip="Wsparcie ogniowe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wsparcia ogniowego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. Działalność pułku stopniowo przechodziła na tory </w:t>
      </w:r>
      <w:hyperlink r:id="rId30" w:tooltip="Wojna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wojenne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. Ze względu na zwiększone potrzeby mobilizacyjne uruchomiono szkołę podoficerską. Na </w:t>
      </w:r>
      <w:hyperlink r:id="rId31" w:tooltip="Stacja kolejowa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stacji kolejowej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> prowadzono ćwiczenia załadowczo-wyładowcze. Pułk rozpoczął uzupełnianie stanów osobowych, sformowano trzy </w:t>
      </w:r>
      <w:hyperlink r:id="rId32" w:tooltip="Bateria (wojsko)" w:history="1">
        <w:r w:rsidR="00BB0496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baterie</w:t>
        </w:r>
      </w:hyperlink>
      <w:r w:rsidR="00BB0496" w:rsidRPr="005E1430">
        <w:rPr>
          <w:rFonts w:ascii="Times New Roman" w:hAnsi="Times New Roman" w:cs="Times New Roman"/>
          <w:sz w:val="24"/>
          <w:szCs w:val="24"/>
        </w:rPr>
        <w:t xml:space="preserve">, rozwinięto do etatu baterii „pokojowy” pluton łączności, utworzono baterię remontową i pluton topograficzno-ogniowy. </w:t>
      </w:r>
    </w:p>
    <w:p w:rsidR="00BB0496" w:rsidRPr="005E1430" w:rsidRDefault="00BB0496" w:rsidP="009261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Nocą z 23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na 24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sierpnia 1939</w:t>
      </w:r>
      <w:r w:rsidR="00727DFF" w:rsidRPr="005E1430">
        <w:rPr>
          <w:rFonts w:ascii="Times New Roman" w:hAnsi="Times New Roman" w:cs="Times New Roman"/>
          <w:sz w:val="24"/>
          <w:szCs w:val="24"/>
        </w:rPr>
        <w:t xml:space="preserve"> r.</w:t>
      </w:r>
      <w:r w:rsidRPr="005E1430">
        <w:rPr>
          <w:rFonts w:ascii="Times New Roman" w:hAnsi="Times New Roman" w:cs="Times New Roman"/>
          <w:sz w:val="24"/>
          <w:szCs w:val="24"/>
        </w:rPr>
        <w:t xml:space="preserve"> oficer służbowy garnizonu przekazał oficerowi służbowemu pułku sygnał „Chabry”, a goniec na motocyklu przywiózł zalakowaną kopertę z</w:t>
      </w:r>
      <w:r w:rsidR="00727DFF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rozkazem o mobilizacji alarmowej. Na porannej odprawie oficer mobilizacyjny kpt. Wacław Kalinka wręczył dowódcom baterii niezbędne dokumenty. Pułk mobilizował dowództwo pułku, I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 artylerii armat 75 mm, II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 artylerii armat 75 mm, III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 </w:t>
      </w:r>
      <w:r w:rsidRPr="005E1430">
        <w:rPr>
          <w:rFonts w:ascii="Times New Roman" w:hAnsi="Times New Roman" w:cs="Times New Roman"/>
          <w:sz w:val="24"/>
          <w:szCs w:val="24"/>
        </w:rPr>
        <w:lastRenderedPageBreak/>
        <w:t>artylerii </w:t>
      </w:r>
      <w:hyperlink r:id="rId33" w:tooltip="10 cm haubica vz. 14/19 Škoda" w:history="1">
        <w:r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haubic 100 mm</w:t>
        </w:r>
      </w:hyperlink>
      <w:r w:rsidRPr="005E1430">
        <w:rPr>
          <w:rFonts w:ascii="Times New Roman" w:hAnsi="Times New Roman" w:cs="Times New Roman"/>
          <w:sz w:val="24"/>
          <w:szCs w:val="24"/>
        </w:rPr>
        <w:t>. Baterie uzupełniały swoje składy osobowe w okolicznych lasach i</w:t>
      </w:r>
      <w:r w:rsidR="00597363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wsiach.</w:t>
      </w:r>
      <w:r w:rsidR="00926102" w:rsidRPr="005E1430">
        <w:rPr>
          <w:rFonts w:ascii="Times New Roman" w:hAnsi="Times New Roman" w:cs="Times New Roman"/>
          <w:sz w:val="24"/>
          <w:szCs w:val="24"/>
        </w:rPr>
        <w:t xml:space="preserve"> </w:t>
      </w:r>
      <w:r w:rsidRPr="005E1430">
        <w:rPr>
          <w:rFonts w:ascii="Times New Roman" w:hAnsi="Times New Roman" w:cs="Times New Roman"/>
          <w:sz w:val="24"/>
          <w:szCs w:val="24"/>
        </w:rPr>
        <w:t xml:space="preserve">Po osiągnięciu gotowości bojowej </w:t>
      </w:r>
      <w:r w:rsidR="00597363" w:rsidRPr="005E1430">
        <w:rPr>
          <w:rFonts w:ascii="Times New Roman" w:hAnsi="Times New Roman" w:cs="Times New Roman"/>
          <w:sz w:val="24"/>
          <w:szCs w:val="24"/>
        </w:rPr>
        <w:t>I.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 przeszedł w okolice Ostrołęki do dyspozycji dowódcy 42</w:t>
      </w:r>
      <w:r w:rsidR="00926102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pp, II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 w okolice Nowogrodu jako wsparcie III/33</w:t>
      </w:r>
      <w:r w:rsidR="00926102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pp, a III</w:t>
      </w:r>
      <w:r w:rsidR="00597363" w:rsidRPr="005E1430">
        <w:rPr>
          <w:rFonts w:ascii="Times New Roman" w:hAnsi="Times New Roman" w:cs="Times New Roman"/>
          <w:sz w:val="24"/>
          <w:szCs w:val="24"/>
        </w:rPr>
        <w:t>. </w:t>
      </w:r>
      <w:r w:rsidRPr="005E1430">
        <w:rPr>
          <w:rFonts w:ascii="Times New Roman" w:hAnsi="Times New Roman" w:cs="Times New Roman"/>
          <w:sz w:val="24"/>
          <w:szCs w:val="24"/>
        </w:rPr>
        <w:t>dywizjon w okolice Łomży jako wsparcie I /33</w:t>
      </w:r>
      <w:r w:rsidR="00926102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pp. W nocy z 30</w:t>
      </w:r>
      <w:r w:rsidR="00926102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na 31</w:t>
      </w:r>
      <w:r w:rsidR="00926102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sierpnia baterie 18</w:t>
      </w:r>
      <w:r w:rsidR="00926102" w:rsidRPr="005E1430">
        <w:rPr>
          <w:rFonts w:ascii="Times New Roman" w:hAnsi="Times New Roman" w:cs="Times New Roman"/>
          <w:sz w:val="24"/>
          <w:szCs w:val="24"/>
        </w:rPr>
        <w:t>.</w:t>
      </w:r>
      <w:r w:rsidR="00597363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pal zajęły stanowiska ogniowe i punkty obserwacyjne. Na przedpole w rejon Łodzisk wyszła 2</w:t>
      </w:r>
      <w:r w:rsidR="00926102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bateria przeznaczona do osłony III/42</w:t>
      </w:r>
      <w:r w:rsidR="00926102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pp</w:t>
      </w:r>
      <w:r w:rsidR="00534411" w:rsidRPr="005E1430">
        <w:rPr>
          <w:rFonts w:ascii="Times New Roman" w:hAnsi="Times New Roman" w:cs="Times New Roman"/>
          <w:sz w:val="24"/>
          <w:szCs w:val="24"/>
        </w:rPr>
        <w:t>”</w:t>
      </w:r>
      <w:r w:rsidR="00926102" w:rsidRPr="005E1430">
        <w:rPr>
          <w:rFonts w:ascii="Times New Roman" w:hAnsi="Times New Roman" w:cs="Times New Roman"/>
          <w:sz w:val="24"/>
          <w:szCs w:val="24"/>
        </w:rPr>
        <w:t>.</w:t>
      </w:r>
    </w:p>
    <w:p w:rsidR="007B61BD" w:rsidRPr="005E1430" w:rsidRDefault="007B61BD" w:rsidP="009261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61BD" w:rsidRPr="005E1430" w:rsidRDefault="007B61BD" w:rsidP="007B61B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E1430">
        <w:rPr>
          <w:noProof/>
        </w:rPr>
        <w:drawing>
          <wp:inline distT="0" distB="0" distL="0" distR="0" wp14:anchorId="1379A51C" wp14:editId="29690FA6">
            <wp:extent cx="2286000" cy="1714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1BD" w:rsidRPr="005E1430" w:rsidRDefault="007B61BD" w:rsidP="007B61B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Armata 75 mm wz. 1897</w:t>
      </w:r>
    </w:p>
    <w:p w:rsidR="007B61BD" w:rsidRPr="005E1430" w:rsidRDefault="007B61BD" w:rsidP="007B61B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E1430">
        <w:rPr>
          <w:noProof/>
        </w:rPr>
        <w:drawing>
          <wp:inline distT="0" distB="0" distL="0" distR="0" wp14:anchorId="5C9F574A" wp14:editId="4A4356AA">
            <wp:extent cx="2286000" cy="1562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1BD" w:rsidRPr="005E1430" w:rsidRDefault="007B61BD" w:rsidP="007B61B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100 mm haubice wz. 14/19</w:t>
      </w:r>
    </w:p>
    <w:p w:rsidR="00663177" w:rsidRPr="005E1430" w:rsidRDefault="00663177" w:rsidP="007B61B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B02B0" w:rsidRPr="005E1430" w:rsidRDefault="00534411" w:rsidP="00AB02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A tak z kolei opisuje najważniejsze wydarzenia z udziału 18. pal w wojnie obronnej 39 r.: „</w:t>
      </w:r>
      <w:r w:rsidR="00AB02B0" w:rsidRPr="005E1430">
        <w:rPr>
          <w:rFonts w:ascii="Times New Roman" w:hAnsi="Times New Roman" w:cs="Times New Roman"/>
          <w:sz w:val="24"/>
          <w:szCs w:val="24"/>
        </w:rPr>
        <w:t>10. września około 17.00 lotnictwo niemieckie zaatakowało miejsce postoju dowództwa 18</w:t>
      </w:r>
      <w:r w:rsidRPr="005E1430">
        <w:rPr>
          <w:rFonts w:ascii="Times New Roman" w:hAnsi="Times New Roman" w:cs="Times New Roman"/>
          <w:sz w:val="24"/>
          <w:szCs w:val="24"/>
        </w:rPr>
        <w:t>.</w:t>
      </w:r>
      <w:r w:rsidR="00AB02B0" w:rsidRPr="005E1430">
        <w:rPr>
          <w:rFonts w:ascii="Times New Roman" w:hAnsi="Times New Roman" w:cs="Times New Roman"/>
          <w:sz w:val="24"/>
          <w:szCs w:val="24"/>
        </w:rPr>
        <w:t xml:space="preserve">pal w Radogoszczy. Od bomb zginęli: adiutant pułku kpt. Stanisław Siarkowski, dowódca plutonu topograficzno-ogniowego ppor. Stanisław Czwaczka, plut. Teodor Stefaniak, kan. T. Podgórski i co najmniej jedenastu żołnierzy. Ranni byli: dowódca pułku </w:t>
      </w:r>
      <w:r w:rsidR="00AB02B0" w:rsidRPr="005E1430">
        <w:rPr>
          <w:rFonts w:ascii="Times New Roman" w:hAnsi="Times New Roman" w:cs="Times New Roman"/>
          <w:b/>
          <w:sz w:val="24"/>
          <w:szCs w:val="24"/>
        </w:rPr>
        <w:t>ppłk Witold Sztark</w:t>
      </w:r>
      <w:r w:rsidR="00AB02B0" w:rsidRPr="005E1430">
        <w:rPr>
          <w:rFonts w:ascii="Times New Roman" w:hAnsi="Times New Roman" w:cs="Times New Roman"/>
          <w:sz w:val="24"/>
          <w:szCs w:val="24"/>
        </w:rPr>
        <w:t>, por. Władysław Wójcik, pchor. Rytl i ogn. A. Hryniewicz. Ciężko rannych odwieziono do szpitala w Czaplicach.</w:t>
      </w:r>
    </w:p>
    <w:p w:rsidR="00AB02B0" w:rsidRPr="005E1430" w:rsidRDefault="00AB02B0" w:rsidP="00AB02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Wobec zwiększającego się nacisku ze strony sił niemieckich, w nocy 10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>/11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września pododdziały artylerii przegrupowały się: I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 z 42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pp przeszedł do lasów Czerwony Bór, II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 z 71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pp przesunął się pod Zambrów, III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 z 33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pp odchodził w</w:t>
      </w:r>
      <w:r w:rsidR="00597363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znacznym rozproszeniu. W dobrym stanie znajdowała się tylko załoga Łomży z 7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baterią.</w:t>
      </w:r>
    </w:p>
    <w:p w:rsidR="00AB02B0" w:rsidRPr="005E1430" w:rsidRDefault="00AB02B0" w:rsidP="00AB02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lastRenderedPageBreak/>
        <w:t>11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września 71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pułk piechoty, przy wsparciu II dywizjonu, stoczył ciężkie walki o</w:t>
      </w:r>
      <w:r w:rsidR="00597363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Zambrów. Baterie II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dywizjonu wykorzystywały odkryte stanowiska ogniowe i strzelały ogniem bezpośrednim do czołgów i niemieckiej piechoty. Działania kombinowanego oddziału kpt. Palęckiego wspierała 7</w:t>
      </w:r>
      <w:r w:rsidR="00597363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bateria. Poległ wysunięty obserwator ppor. Kazimierz Oćwieja. W</w:t>
      </w:r>
      <w:r w:rsidR="00597363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okrążeniu znalazła się 5</w:t>
      </w:r>
      <w:r w:rsidR="00534411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bateria. W walce wręcz zginęło kilku kanonierów. Utracono konie do czterech zaprzęgów. Zredukowało to baterię do plutonu.</w:t>
      </w:r>
    </w:p>
    <w:p w:rsidR="00534411" w:rsidRPr="005E1430" w:rsidRDefault="00AB02B0" w:rsidP="008625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Wobec braku możliwości przebicia się przez Zambrów, dowódca 18</w:t>
      </w:r>
      <w:r w:rsidR="00534411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DP płk dypl. Stefan Kossecki nakazał wycofanie się w kierunku na Andrzejewo i Nur za Bug. 12</w:t>
      </w:r>
      <w:r w:rsidR="00534411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września w</w:t>
      </w:r>
      <w:r w:rsidR="00CD2BEE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rejonie Łętownicy udało się zebrać 6-8 kompanii strzeleckich. Z 18</w:t>
      </w:r>
      <w:r w:rsidR="00534411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pal pozostało dowództwo pułku i baterie 5</w:t>
      </w:r>
      <w:r w:rsidR="00534411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i 6</w:t>
      </w:r>
      <w:r w:rsidR="00534411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bez dwóch dział. Razem w pułku było jeszcze 18 dział gotowych do użycia. Około 10.00 Polacy rozpoczęli atak. Działania trwały cały dzień i</w:t>
      </w:r>
      <w:r w:rsidR="00CD2BEE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przeciągnęły się do godzin nocnych. Walki piechoty wspierała artyleria</w:t>
      </w:r>
      <w:r w:rsidR="00534411" w:rsidRPr="005E1430">
        <w:rPr>
          <w:rFonts w:ascii="Times New Roman" w:hAnsi="Times New Roman" w:cs="Times New Roman"/>
          <w:sz w:val="24"/>
          <w:szCs w:val="24"/>
        </w:rPr>
        <w:t xml:space="preserve">. </w:t>
      </w:r>
      <w:r w:rsidRPr="005E1430">
        <w:rPr>
          <w:rFonts w:ascii="Times New Roman" w:hAnsi="Times New Roman" w:cs="Times New Roman"/>
          <w:sz w:val="24"/>
          <w:szCs w:val="24"/>
        </w:rPr>
        <w:t>Jeden z uczestników tamtych wydarzeń, dowódca łączności 4</w:t>
      </w:r>
      <w:r w:rsidR="00CD2BEE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baterii kpr. Kazimierz Iwaszkiewicz wspomina:</w:t>
      </w:r>
      <w:r w:rsidR="00534411" w:rsidRPr="005E1430">
        <w:rPr>
          <w:rFonts w:ascii="Times New Roman" w:hAnsi="Times New Roman" w:cs="Times New Roman"/>
          <w:sz w:val="24"/>
          <w:szCs w:val="24"/>
        </w:rPr>
        <w:t xml:space="preserve"> z</w:t>
      </w:r>
      <w:r w:rsidR="00CD2BEE" w:rsidRPr="005E1430">
        <w:rPr>
          <w:rFonts w:ascii="Times New Roman" w:hAnsi="Times New Roman" w:cs="Times New Roman"/>
          <w:i/>
          <w:sz w:val="24"/>
          <w:szCs w:val="24"/>
        </w:rPr>
        <w:t> </w:t>
      </w:r>
      <w:r w:rsidR="00534411" w:rsidRPr="005E1430">
        <w:rPr>
          <w:rFonts w:ascii="Times New Roman" w:hAnsi="Times New Roman" w:cs="Times New Roman"/>
          <w:i/>
          <w:sz w:val="24"/>
          <w:szCs w:val="24"/>
        </w:rPr>
        <w:t>naszego dywizjonu pozostało tylko sześć dział. Nie ma dowódców naszej baterii. Całością dowodzi dowódca dywizjonu kpt. Kaczanowski. Zajmujemy stanowiska ogniowe za Łętownicą, kierunek ostrzału Andrzejewo, szosa Andrzejewo – Czyżew. (...) Około południa Niemcy zamknęli pierścień wokół Łętownicy. Nieprzyjaciel atakuje ze wszystkich stron. Przetaczamy dwa działa na kierunek Srebrny Borek, z pozostałych czterech dział prowadzimy ogień na Andrzejewo. Ognia nie przerywamy ani na chwilę. Na rozpalone lufy dział nakładamy mokre worki, które moczymy w pobliskim rowie. Obsługa dział uwija się jak w ukropie. Szczególną dzielność wykazują żołnierze wyznania mojżeszowego, którzy z reguły zajmują funkcje celowniczych. Jesteśmy w krzyżowym ogniu. Zewsząd nacierają i strzelają Niemcy. Próby przebicia się nie odnoszą skutku. Wewnątrz kotła zaczyna być tragicznie. Zdarzają się wypadki samobójstw. Jeńcy, których ciągnęliśmy ze sobą, ulegają panice.</w:t>
      </w:r>
    </w:p>
    <w:p w:rsidR="00534411" w:rsidRPr="005E1430" w:rsidRDefault="00534411" w:rsidP="008625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Około 18.00 od strony Zambrowa do Srebrnego Borka wdarły się czołgi. Zostały one odparte ogniem na wprost z dział 6</w:t>
      </w:r>
      <w:r w:rsidR="00CD2BEE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baterii. Unieruchomiono kilka czołgów, bateria straciła jedno działo. Podjęto też kolejną próbę wyjścia z okrążenia. Sformowano kolumnę szturmową składającą się z piechoty i pojedynczych dział artylerii. W szpicy maszerował działon artylerii i dwa działka przeciwpancerne, za nimi trzy ciężarowe samochody załadowane piechotą oraz trzy samochody osobowe. Po obu stronach kolumny maszerowali żołnierze z bagnetami na karabinach. Straż tylną stanowił oddział piechoty uzbrojony w dużą ilość broni maszynowej oraz kilka dział artylerii. W sumie kolumna liczyła przeszło pięciuset ludzi. Za kolumną szturmową miały maszerować tabory z rannymi i chorymi. Uderzono około 22.00. Kapral Iwaszkiewicz pisze:</w:t>
      </w:r>
      <w:r w:rsidR="00A153CC" w:rsidRPr="005E1430">
        <w:rPr>
          <w:rFonts w:ascii="Times New Roman" w:hAnsi="Times New Roman" w:cs="Times New Roman"/>
          <w:sz w:val="24"/>
          <w:szCs w:val="24"/>
        </w:rPr>
        <w:t xml:space="preserve"> </w:t>
      </w:r>
      <w:r w:rsidR="00A153CC" w:rsidRPr="005E1430">
        <w:rPr>
          <w:rFonts w:ascii="Times New Roman" w:hAnsi="Times New Roman" w:cs="Times New Roman"/>
          <w:i/>
          <w:sz w:val="24"/>
          <w:szCs w:val="24"/>
        </w:rPr>
        <w:t xml:space="preserve">wieczorem ponawiamy natarcie. Często padają zabici, jest wielu rannych. </w:t>
      </w:r>
      <w:r w:rsidR="00A153CC" w:rsidRPr="005E1430">
        <w:rPr>
          <w:rFonts w:ascii="Times New Roman" w:hAnsi="Times New Roman" w:cs="Times New Roman"/>
          <w:i/>
          <w:sz w:val="24"/>
          <w:szCs w:val="24"/>
        </w:rPr>
        <w:lastRenderedPageBreak/>
        <w:t>Ginie dowódca dywizji płk Hertel. Bój przeciąga się do późnych godzin nocnych. Strzelamy do ostatniego pocisku. Potem wszystko cichnie. Słychać tylko jęki konających i rannych. Widzę, jak w punkcie sanitarnym, który umieszczony został w budynku mleczarni, przez próg sączy się krew...</w:t>
      </w:r>
    </w:p>
    <w:p w:rsidR="00A153CC" w:rsidRPr="005E1430" w:rsidRDefault="00A153CC" w:rsidP="00A153C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Pod osłoną nocy udało się wydostać z okrążenia kilku grupom żołnierzy. Część 33. pułku piechoty z częścią III</w:t>
      </w:r>
      <w:r w:rsidR="00CD2BEE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dywizjonu przedostała się do Czerwonego Boru. Po wszelkich zorganizowanych próbach przebicia się, kontuzjowany dowódca 18. pal </w:t>
      </w:r>
      <w:r w:rsidRPr="005E1430">
        <w:rPr>
          <w:rFonts w:ascii="Times New Roman" w:hAnsi="Times New Roman" w:cs="Times New Roman"/>
          <w:b/>
          <w:sz w:val="24"/>
          <w:szCs w:val="24"/>
        </w:rPr>
        <w:t>ppłk Sztark</w:t>
      </w:r>
      <w:r w:rsidRPr="005E1430">
        <w:rPr>
          <w:rFonts w:ascii="Times New Roman" w:hAnsi="Times New Roman" w:cs="Times New Roman"/>
          <w:sz w:val="24"/>
          <w:szCs w:val="24"/>
        </w:rPr>
        <w:t xml:space="preserve"> objął dowództwo nad resztkami dywizji. 18. DP utraciła zdolność bojową. W tej sytuacji ppłk Sztark o świcie 13. września wysłał dwóch parlamentariuszy do dowództwa niemieckiej 20. DP. Poinformowali oni przeciwnika, że na polu walki pozostali tylko ranni i w związku z tym polski dowódca prosi o udzielenie im pomocy. Niemcy niezwłocznie przybyli na miejsce i po ocenie sytuacji wydali zarządzenie zebrania i opatrzenia rannych żołnierzy. 18. Dywizja Piechoty i</w:t>
      </w:r>
      <w:r w:rsidR="00CD2BEE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 xml:space="preserve">będący w jej składzie 18. pułk artylerii lekkiej przestały istnieć. Dowódca 18. pal tak relacjonuje wykonanie swojego ostatniego zadania: </w:t>
      </w:r>
      <w:r w:rsidRPr="005E1430">
        <w:rPr>
          <w:rFonts w:ascii="Times New Roman" w:hAnsi="Times New Roman" w:cs="Times New Roman"/>
          <w:i/>
          <w:sz w:val="24"/>
          <w:szCs w:val="24"/>
        </w:rPr>
        <w:t>wysłałem o świcie 13. września dwóch podoficerów znających język niemiecki, którzy zawiadomili Niemców, że na polu walki zostali tylko ranni i proszę o udzielenie im pomocy. Aby nie strzelano do mych wysłanników musieli użyć białej płachty. O tych zarządzeniach zameldowałem dowódcy dywizji, który widząc mnie zmartwionego, gdym schylił się nad jego noszami, wziął mnie za rękę swą jedyną ręką i rzekł te znamienne słowa: «Nie rozpaczajcie, byliście dobrymi żołnierzami. Wódz Naczelny rozkazał wytrwać do dziesiątego, a wy wytrzymaliście do trzynastego». Wkrótce przybył oficer niemiecki. [...]. Zakomunikowałem wysłannikowi niemieckiemu, że oddziałów walczących nie ma, a tylko są ranni i chorzy, ponowiłem prośbę o pomoc dla nich.[...] Tak przedstawia się prawda o rzekomej kapitulacji 18. DP. [...] Kapitulacji nie było, nikt jej nie zgłaszał i nie podpisywał, gdyż byłoby to złamaniem rozkazu dowódcy dywizji i obrazą pamięci tysiąca poległych naszej dywizji.</w:t>
      </w:r>
    </w:p>
    <w:p w:rsidR="00BA78E5" w:rsidRPr="005E1430" w:rsidRDefault="00BA78E5" w:rsidP="00A153CC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Został wzięty do niewoli niemieckiej i osadzony w Oflagu XVIII A Lienz (Austria), a w połowie 1940 r. przewieziony do Oflagu II C Woldenberg (obecnie Dobiegniew). Po wojennej tułaczce powrócił do Konina i w dniu 25 września 1945 r. został zmobilizowany przez RKU w Koninie jako oficer służby stałej oraz skierowany do objęcia stanowiska Kierownika Wyszkolenia Artylerii w Centrum Wyszkolenia Artylerii w Toruniu. Jednakże 10 kwietnia 1946 r. został zdemobilizowany, a z dniem 30 listopada 1947 r. ostatecznie przeniesiony w stan spoczynku.</w:t>
      </w:r>
    </w:p>
    <w:p w:rsidR="007B61BD" w:rsidRPr="005E1430" w:rsidRDefault="00BA78E5" w:rsidP="00A153CC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E049FD" w:rsidRPr="005E1430">
        <w:rPr>
          <w:rFonts w:ascii="Times New Roman" w:hAnsi="Times New Roman" w:cs="Times New Roman"/>
          <w:sz w:val="24"/>
          <w:szCs w:val="24"/>
        </w:rPr>
        <w:t>ozostawał w stopniu podpułkownika, brał udział w ustanowieniu w kościele w</w:t>
      </w:r>
      <w:r w:rsidRPr="005E1430">
        <w:rPr>
          <w:rFonts w:ascii="Times New Roman" w:hAnsi="Times New Roman" w:cs="Times New Roman"/>
          <w:sz w:val="24"/>
          <w:szCs w:val="24"/>
        </w:rPr>
        <w:t> </w:t>
      </w:r>
      <w:r w:rsidR="00E049FD" w:rsidRPr="005E1430">
        <w:rPr>
          <w:rFonts w:ascii="Times New Roman" w:hAnsi="Times New Roman" w:cs="Times New Roman"/>
          <w:sz w:val="24"/>
          <w:szCs w:val="24"/>
        </w:rPr>
        <w:t>Andrzejewie tablicy upamiętniającej żołnierzy 18</w:t>
      </w:r>
      <w:r w:rsidR="00A153CC" w:rsidRPr="005E1430">
        <w:rPr>
          <w:rFonts w:ascii="Times New Roman" w:hAnsi="Times New Roman" w:cs="Times New Roman"/>
          <w:sz w:val="24"/>
          <w:szCs w:val="24"/>
        </w:rPr>
        <w:t>.</w:t>
      </w:r>
      <w:r w:rsidR="00E049FD" w:rsidRPr="005E1430">
        <w:rPr>
          <w:rFonts w:ascii="Times New Roman" w:hAnsi="Times New Roman" w:cs="Times New Roman"/>
          <w:sz w:val="24"/>
          <w:szCs w:val="24"/>
        </w:rPr>
        <w:t xml:space="preserve"> pal. </w:t>
      </w:r>
    </w:p>
    <w:p w:rsidR="007B61BD" w:rsidRPr="005E1430" w:rsidRDefault="007B61BD" w:rsidP="007B61BD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E13A7A">
            <wp:extent cx="2560320" cy="31883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5D" w:rsidRDefault="00E049FD" w:rsidP="00A153CC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Od 1</w:t>
      </w:r>
      <w:r w:rsidR="00A153CC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września 1947 </w:t>
      </w:r>
      <w:r w:rsidR="00CD2BEE" w:rsidRPr="005E1430">
        <w:rPr>
          <w:rFonts w:ascii="Times New Roman" w:hAnsi="Times New Roman" w:cs="Times New Roman"/>
          <w:sz w:val="24"/>
          <w:szCs w:val="24"/>
        </w:rPr>
        <w:t xml:space="preserve">r. </w:t>
      </w:r>
      <w:r w:rsidRPr="005E1430">
        <w:rPr>
          <w:rFonts w:ascii="Times New Roman" w:hAnsi="Times New Roman" w:cs="Times New Roman"/>
          <w:sz w:val="24"/>
          <w:szCs w:val="24"/>
        </w:rPr>
        <w:t>podjął pracę w charakterze nauczyciela matematyki w konińskim gimnazjum i liceum koedukacyjnym (późniejszym liceum ogólnokształcącym, obecnie </w:t>
      </w:r>
      <w:hyperlink r:id="rId37" w:tooltip="I Liceum Ogólnokształcące im. Tadeusza Kościuszki w Koninie" w:history="1">
        <w:r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I</w:t>
        </w:r>
        <w:r w:rsidR="004972C8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Liceum Ogólnokształcącym im. Tadeusza Kościuszki</w:t>
        </w:r>
      </w:hyperlink>
      <w:r w:rsidRPr="005E1430">
        <w:rPr>
          <w:rFonts w:ascii="Times New Roman" w:hAnsi="Times New Roman" w:cs="Times New Roman"/>
          <w:sz w:val="24"/>
          <w:szCs w:val="24"/>
        </w:rPr>
        <w:t>). W szkole tej pracował do 31</w:t>
      </w:r>
      <w:r w:rsidR="00A153CC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sierpnia 1961</w:t>
      </w:r>
      <w:r w:rsidR="00A153CC" w:rsidRPr="005E1430">
        <w:rPr>
          <w:rFonts w:ascii="Times New Roman" w:hAnsi="Times New Roman" w:cs="Times New Roman"/>
          <w:sz w:val="24"/>
          <w:szCs w:val="24"/>
        </w:rPr>
        <w:t xml:space="preserve"> r</w:t>
      </w:r>
      <w:r w:rsidRPr="005E1430">
        <w:rPr>
          <w:rFonts w:ascii="Times New Roman" w:hAnsi="Times New Roman" w:cs="Times New Roman"/>
          <w:sz w:val="24"/>
          <w:szCs w:val="24"/>
        </w:rPr>
        <w:t xml:space="preserve">. Po przejściu na emeryturę przeniósł się do córki do </w:t>
      </w:r>
      <w:r w:rsidRPr="005E1430">
        <w:rPr>
          <w:rFonts w:ascii="Times New Roman" w:hAnsi="Times New Roman" w:cs="Times New Roman"/>
          <w:b/>
          <w:sz w:val="24"/>
          <w:szCs w:val="24"/>
        </w:rPr>
        <w:t>Wrocławia</w:t>
      </w:r>
      <w:r w:rsidRPr="005E1430">
        <w:rPr>
          <w:rFonts w:ascii="Times New Roman" w:hAnsi="Times New Roman" w:cs="Times New Roman"/>
          <w:sz w:val="24"/>
          <w:szCs w:val="24"/>
        </w:rPr>
        <w:t xml:space="preserve"> i tam mieszkał do końca życia. W 1972 </w:t>
      </w:r>
      <w:r w:rsidR="00CD2BEE" w:rsidRPr="005E1430">
        <w:rPr>
          <w:rFonts w:ascii="Times New Roman" w:hAnsi="Times New Roman" w:cs="Times New Roman"/>
          <w:sz w:val="24"/>
          <w:szCs w:val="24"/>
        </w:rPr>
        <w:t xml:space="preserve">r. </w:t>
      </w:r>
      <w:r w:rsidRPr="005E1430">
        <w:rPr>
          <w:rFonts w:ascii="Times New Roman" w:hAnsi="Times New Roman" w:cs="Times New Roman"/>
          <w:sz w:val="24"/>
          <w:szCs w:val="24"/>
        </w:rPr>
        <w:t>został awansowany do stopnia pułkownika. Zmarł 22</w:t>
      </w:r>
      <w:r w:rsidR="00A153CC" w:rsidRPr="005E1430">
        <w:rPr>
          <w:rFonts w:ascii="Times New Roman" w:hAnsi="Times New Roman" w:cs="Times New Roman"/>
          <w:sz w:val="24"/>
          <w:szCs w:val="24"/>
        </w:rPr>
        <w:t>.</w:t>
      </w:r>
      <w:r w:rsidRPr="005E1430">
        <w:rPr>
          <w:rFonts w:ascii="Times New Roman" w:hAnsi="Times New Roman" w:cs="Times New Roman"/>
          <w:sz w:val="24"/>
          <w:szCs w:val="24"/>
        </w:rPr>
        <w:t xml:space="preserve"> lutego 1992</w:t>
      </w:r>
      <w:r w:rsidR="00A153CC" w:rsidRPr="005E1430">
        <w:rPr>
          <w:rFonts w:ascii="Times New Roman" w:hAnsi="Times New Roman" w:cs="Times New Roman"/>
          <w:sz w:val="24"/>
          <w:szCs w:val="24"/>
        </w:rPr>
        <w:t xml:space="preserve"> r.</w:t>
      </w:r>
      <w:r w:rsidRPr="005E1430">
        <w:rPr>
          <w:rFonts w:ascii="Times New Roman" w:hAnsi="Times New Roman" w:cs="Times New Roman"/>
          <w:sz w:val="24"/>
          <w:szCs w:val="24"/>
        </w:rPr>
        <w:t xml:space="preserve"> i został pochowany </w:t>
      </w:r>
      <w:r w:rsidRPr="005E1430">
        <w:rPr>
          <w:rFonts w:ascii="Times New Roman" w:hAnsi="Times New Roman" w:cs="Times New Roman"/>
          <w:b/>
          <w:sz w:val="24"/>
          <w:szCs w:val="24"/>
        </w:rPr>
        <w:t>na </w:t>
      </w:r>
      <w:hyperlink r:id="rId38" w:tooltip="Cmentarz Grabiszyński" w:history="1">
        <w:r w:rsidRPr="005E1430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Cmentarzu Grabiszyńskim we Wrocławiu</w:t>
        </w:r>
      </w:hyperlink>
      <w:r w:rsidRPr="005E14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345D" w:rsidRDefault="002F345D" w:rsidP="002F345D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F345D">
        <w:rPr>
          <w:noProof/>
        </w:rPr>
        <w:drawing>
          <wp:inline distT="0" distB="0" distL="0" distR="0" wp14:anchorId="2F751FEA" wp14:editId="3B561126">
            <wp:extent cx="3646286" cy="2734715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54875" cy="274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FD" w:rsidRPr="005E1430" w:rsidRDefault="00E049FD" w:rsidP="00A153CC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lastRenderedPageBreak/>
        <w:t>Był żonaty z Marią de Rathel, z</w:t>
      </w:r>
      <w:r w:rsidR="00CD2BEE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którą miał córkę Hannę (1924–2006), uczestniczkę </w:t>
      </w:r>
      <w:hyperlink r:id="rId40" w:tooltip="Powstanie warszawskie" w:history="1">
        <w:r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powstania warszawskiego</w:t>
        </w:r>
      </w:hyperlink>
      <w:r w:rsidRPr="005E1430">
        <w:rPr>
          <w:rFonts w:ascii="Times New Roman" w:hAnsi="Times New Roman" w:cs="Times New Roman"/>
          <w:sz w:val="24"/>
          <w:szCs w:val="24"/>
        </w:rPr>
        <w:t> i syna Zbigniewa (1926–1944), który zginął walcząc w powstaniu warszawskim.</w:t>
      </w:r>
      <w:r w:rsidR="00BA78E5" w:rsidRPr="005E1430">
        <w:rPr>
          <w:rFonts w:ascii="Times New Roman" w:hAnsi="Times New Roman" w:cs="Times New Roman"/>
          <w:sz w:val="24"/>
          <w:szCs w:val="24"/>
        </w:rPr>
        <w:t xml:space="preserve"> Zbigniew Jan Sztark (ps. „Zbyszek) był żołnierzem pułku Baszta Komendy Głównej AK (batalion „Bałtyk”, kompania B-2) i poległ w dniu 2 sierpnia 1944 r. w trakcie walk na Mokotowie w rejonie Fortu „Służewiec”. </w:t>
      </w:r>
    </w:p>
    <w:p w:rsidR="00E049FD" w:rsidRPr="005E1430" w:rsidRDefault="00E049FD" w:rsidP="008625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 xml:space="preserve">W 2018 </w:t>
      </w:r>
      <w:r w:rsidR="00CD2BEE" w:rsidRPr="005E1430">
        <w:rPr>
          <w:rFonts w:ascii="Times New Roman" w:hAnsi="Times New Roman" w:cs="Times New Roman"/>
          <w:sz w:val="24"/>
          <w:szCs w:val="24"/>
        </w:rPr>
        <w:t xml:space="preserve">r. </w:t>
      </w:r>
      <w:r w:rsidRPr="005E1430">
        <w:rPr>
          <w:rFonts w:ascii="Times New Roman" w:hAnsi="Times New Roman" w:cs="Times New Roman"/>
          <w:sz w:val="24"/>
          <w:szCs w:val="24"/>
        </w:rPr>
        <w:t>ustanowiono ulicę Witold</w:t>
      </w:r>
      <w:r w:rsidR="00CD2BEE" w:rsidRPr="005E1430">
        <w:rPr>
          <w:rFonts w:ascii="Times New Roman" w:hAnsi="Times New Roman" w:cs="Times New Roman"/>
          <w:sz w:val="24"/>
          <w:szCs w:val="24"/>
        </w:rPr>
        <w:t>a</w:t>
      </w:r>
      <w:r w:rsidRPr="005E1430">
        <w:rPr>
          <w:rFonts w:ascii="Times New Roman" w:hAnsi="Times New Roman" w:cs="Times New Roman"/>
          <w:sz w:val="24"/>
          <w:szCs w:val="24"/>
        </w:rPr>
        <w:t xml:space="preserve"> Sztarka w </w:t>
      </w:r>
      <w:hyperlink r:id="rId41" w:tooltip="Ostrów Mazowiecka" w:history="1">
        <w:r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Ostrowi Mazowieckiej</w:t>
        </w:r>
      </w:hyperlink>
      <w:r w:rsidRPr="005E1430">
        <w:rPr>
          <w:rFonts w:ascii="Times New Roman" w:hAnsi="Times New Roman" w:cs="Times New Roman"/>
          <w:sz w:val="24"/>
          <w:szCs w:val="24"/>
        </w:rPr>
        <w:t>, a następnie, w</w:t>
      </w:r>
      <w:r w:rsidR="00CD2BEE" w:rsidRPr="005E1430">
        <w:rPr>
          <w:rFonts w:ascii="Times New Roman" w:hAnsi="Times New Roman" w:cs="Times New Roman"/>
          <w:sz w:val="24"/>
          <w:szCs w:val="24"/>
        </w:rPr>
        <w:t> </w:t>
      </w:r>
      <w:r w:rsidRPr="005E1430">
        <w:rPr>
          <w:rFonts w:ascii="Times New Roman" w:hAnsi="Times New Roman" w:cs="Times New Roman"/>
          <w:sz w:val="24"/>
          <w:szCs w:val="24"/>
        </w:rPr>
        <w:t>tym samym roku</w:t>
      </w:r>
      <w:r w:rsidR="00CD2BEE" w:rsidRPr="005E1430">
        <w:rPr>
          <w:rFonts w:ascii="Times New Roman" w:hAnsi="Times New Roman" w:cs="Times New Roman"/>
          <w:sz w:val="24"/>
          <w:szCs w:val="24"/>
        </w:rPr>
        <w:t>,</w:t>
      </w:r>
      <w:r w:rsidRPr="005E1430">
        <w:rPr>
          <w:rFonts w:ascii="Times New Roman" w:hAnsi="Times New Roman" w:cs="Times New Roman"/>
          <w:sz w:val="24"/>
          <w:szCs w:val="24"/>
        </w:rPr>
        <w:t xml:space="preserve"> w jego rodzimym </w:t>
      </w:r>
      <w:hyperlink r:id="rId42" w:tooltip="Konin" w:history="1">
        <w:r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Koninie</w:t>
        </w:r>
      </w:hyperlink>
      <w:r w:rsidRPr="005E1430">
        <w:rPr>
          <w:rFonts w:ascii="Times New Roman" w:hAnsi="Times New Roman" w:cs="Times New Roman"/>
          <w:sz w:val="24"/>
          <w:szCs w:val="24"/>
        </w:rPr>
        <w:t>.</w:t>
      </w:r>
    </w:p>
    <w:p w:rsidR="00EF0FFB" w:rsidRPr="005E1430" w:rsidRDefault="00EF0FFB" w:rsidP="00BA78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1430">
        <w:rPr>
          <w:rFonts w:ascii="Times New Roman" w:hAnsi="Times New Roman" w:cs="Times New Roman"/>
          <w:b/>
          <w:sz w:val="24"/>
          <w:szCs w:val="24"/>
          <w:u w:val="single"/>
        </w:rPr>
        <w:t>Ordery i odznaczenia:</w:t>
      </w:r>
    </w:p>
    <w:p w:rsidR="00EF0FFB" w:rsidRPr="005E1430" w:rsidRDefault="00EF0FFB" w:rsidP="00BA78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430">
        <w:rPr>
          <w:rFonts w:ascii="Times New Roman" w:hAnsi="Times New Roman" w:cs="Times New Roman"/>
          <w:sz w:val="24"/>
          <w:szCs w:val="24"/>
        </w:rPr>
        <w:t>Krzyż Złoty Orderu Virtuti Militari nr 197</w:t>
      </w:r>
    </w:p>
    <w:p w:rsidR="00EF0FFB" w:rsidRPr="005E1430" w:rsidRDefault="009D0886" w:rsidP="00BA78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3" w:tooltip="Order Virtuti Militari" w:history="1">
        <w:r w:rsidR="00EF0FFB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Krzyż Srebrny Orderu Virtuti Militari</w:t>
        </w:r>
      </w:hyperlink>
    </w:p>
    <w:p w:rsidR="00EF0FFB" w:rsidRPr="005E1430" w:rsidRDefault="009D0886" w:rsidP="00BA78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4" w:tooltip="Krzyż Walecznych" w:history="1">
        <w:r w:rsidR="00EF0FFB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Krzyż Walecznych</w:t>
        </w:r>
      </w:hyperlink>
    </w:p>
    <w:p w:rsidR="00EF0FFB" w:rsidRPr="005E1430" w:rsidRDefault="009D0886" w:rsidP="00BA78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5" w:tooltip="Medal Pamiątkowy za Wojnę 1918–1921" w:history="1">
        <w:r w:rsidR="00EF0FFB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Medal Pamiątkowy za Wojnę 1918–1921</w:t>
        </w:r>
      </w:hyperlink>
    </w:p>
    <w:p w:rsidR="00EF0FFB" w:rsidRPr="005E1430" w:rsidRDefault="009D0886" w:rsidP="00BA78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6" w:tooltip="Medal Dziesięciolecia Odzyskanej Niepodległości" w:history="1">
        <w:r w:rsidR="00EF0FFB" w:rsidRPr="005E143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Medal Dziesięciolecia Odzyskanej Niepodległości</w:t>
        </w:r>
      </w:hyperlink>
    </w:p>
    <w:p w:rsidR="00EF0FFB" w:rsidRDefault="009D0886" w:rsidP="00BA78E5">
      <w:pPr>
        <w:numPr>
          <w:ilvl w:val="0"/>
          <w:numId w:val="1"/>
        </w:num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7" w:tooltip="Odznaka za Rany i Kontuzje" w:history="1">
        <w:r w:rsidR="00EF0FFB" w:rsidRPr="00EF0FF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Odznaka za Rany i Kontuzje</w:t>
        </w:r>
      </w:hyperlink>
    </w:p>
    <w:p w:rsidR="002F345D" w:rsidRDefault="002F345D" w:rsidP="00D96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92F" w:rsidRDefault="00D9692F" w:rsidP="00D96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92F" w:rsidRPr="00D9692F" w:rsidRDefault="00D9692F" w:rsidP="00D9692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692F">
        <w:rPr>
          <w:rFonts w:ascii="Times New Roman" w:hAnsi="Times New Roman" w:cs="Times New Roman"/>
          <w:i/>
          <w:sz w:val="24"/>
          <w:szCs w:val="24"/>
        </w:rPr>
        <w:t>Opracował: Janusz Cieślak</w:t>
      </w:r>
      <w:bookmarkStart w:id="0" w:name="_GoBack"/>
      <w:bookmarkEnd w:id="0"/>
    </w:p>
    <w:sectPr w:rsidR="00D9692F" w:rsidRPr="00D9692F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886" w:rsidRDefault="009D0886" w:rsidP="00374A7E">
      <w:pPr>
        <w:spacing w:after="0" w:line="240" w:lineRule="auto"/>
      </w:pPr>
      <w:r>
        <w:separator/>
      </w:r>
    </w:p>
  </w:endnote>
  <w:endnote w:type="continuationSeparator" w:id="0">
    <w:p w:rsidR="009D0886" w:rsidRDefault="009D0886" w:rsidP="0037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9227280"/>
      <w:docPartObj>
        <w:docPartGallery w:val="Page Numbers (Bottom of Page)"/>
        <w:docPartUnique/>
      </w:docPartObj>
    </w:sdtPr>
    <w:sdtEndPr/>
    <w:sdtContent>
      <w:p w:rsidR="00374A7E" w:rsidRDefault="00374A7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74A7E" w:rsidRDefault="00374A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886" w:rsidRDefault="009D0886" w:rsidP="00374A7E">
      <w:pPr>
        <w:spacing w:after="0" w:line="240" w:lineRule="auto"/>
      </w:pPr>
      <w:r>
        <w:separator/>
      </w:r>
    </w:p>
  </w:footnote>
  <w:footnote w:type="continuationSeparator" w:id="0">
    <w:p w:rsidR="009D0886" w:rsidRDefault="009D0886" w:rsidP="00374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10234"/>
    <w:multiLevelType w:val="multilevel"/>
    <w:tmpl w:val="59AC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D"/>
    <w:rsid w:val="00014F76"/>
    <w:rsid w:val="00067E8C"/>
    <w:rsid w:val="002F345D"/>
    <w:rsid w:val="00354DC3"/>
    <w:rsid w:val="00374A7E"/>
    <w:rsid w:val="003E4B70"/>
    <w:rsid w:val="003F6EB9"/>
    <w:rsid w:val="004972C8"/>
    <w:rsid w:val="00534411"/>
    <w:rsid w:val="00597363"/>
    <w:rsid w:val="005B5324"/>
    <w:rsid w:val="005C2835"/>
    <w:rsid w:val="005E1430"/>
    <w:rsid w:val="00663177"/>
    <w:rsid w:val="006D2245"/>
    <w:rsid w:val="006E01F4"/>
    <w:rsid w:val="00727DFF"/>
    <w:rsid w:val="007B61BD"/>
    <w:rsid w:val="007D5475"/>
    <w:rsid w:val="008625B9"/>
    <w:rsid w:val="00876089"/>
    <w:rsid w:val="00914D50"/>
    <w:rsid w:val="00926102"/>
    <w:rsid w:val="009C5020"/>
    <w:rsid w:val="009D0886"/>
    <w:rsid w:val="00A153CC"/>
    <w:rsid w:val="00AB02B0"/>
    <w:rsid w:val="00AD3CE1"/>
    <w:rsid w:val="00BA78E5"/>
    <w:rsid w:val="00BB0496"/>
    <w:rsid w:val="00C357DD"/>
    <w:rsid w:val="00CD2BEE"/>
    <w:rsid w:val="00D265C8"/>
    <w:rsid w:val="00D9692F"/>
    <w:rsid w:val="00E049FD"/>
    <w:rsid w:val="00EF0FFB"/>
    <w:rsid w:val="00EF3056"/>
    <w:rsid w:val="00F43571"/>
    <w:rsid w:val="00FC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C4920"/>
  <w15:chartTrackingRefBased/>
  <w15:docId w15:val="{7F1C42C9-31CA-4CC2-9F62-C5735C97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49F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7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4A7E"/>
  </w:style>
  <w:style w:type="paragraph" w:styleId="Stopka">
    <w:name w:val="footer"/>
    <w:basedOn w:val="Normalny"/>
    <w:link w:val="StopkaZnak"/>
    <w:uiPriority w:val="99"/>
    <w:unhideWhenUsed/>
    <w:rsid w:val="0037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4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2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Okr%C4%99gowy_Zak%C5%82ad_Uzbrojenia_(II_RP)" TargetMode="External"/><Relationship Id="rId18" Type="http://schemas.openxmlformats.org/officeDocument/2006/relationships/hyperlink" Target="https://pl.wikipedia.org/wiki/6_Pu%C5%82k_Artylerii_Ci%C4%99%C5%BCkiej" TargetMode="External"/><Relationship Id="rId26" Type="http://schemas.openxmlformats.org/officeDocument/2006/relationships/hyperlink" Target="https://pl.wikipedia.org/wiki/Prusy_Wschodnie" TargetMode="External"/><Relationship Id="rId39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image" Target="media/image3.png"/><Relationship Id="rId42" Type="http://schemas.openxmlformats.org/officeDocument/2006/relationships/hyperlink" Target="https://pl.wikipedia.org/wiki/Konin" TargetMode="External"/><Relationship Id="rId47" Type="http://schemas.openxmlformats.org/officeDocument/2006/relationships/hyperlink" Target="https://pl.wikipedia.org/wiki/Odznaka_za_Rany_i_Kontuzje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pl.wikipedia.org/wiki/Politechnika_Lwowska" TargetMode="External"/><Relationship Id="rId17" Type="http://schemas.openxmlformats.org/officeDocument/2006/relationships/hyperlink" Target="https://pl.wikipedia.org/wiki/5_Lwowski_Pu%C5%82k_Artylerii_Lekkiej" TargetMode="External"/><Relationship Id="rId25" Type="http://schemas.openxmlformats.org/officeDocument/2006/relationships/hyperlink" Target="https://pl.wikipedia.org/wiki/18_Dywizja_Piechoty_(II_RP)" TargetMode="External"/><Relationship Id="rId33" Type="http://schemas.openxmlformats.org/officeDocument/2006/relationships/hyperlink" Target="https://pl.wikipedia.org/wiki/10_cm_haubica_vz._14/19_%C5%A0koda" TargetMode="External"/><Relationship Id="rId38" Type="http://schemas.openxmlformats.org/officeDocument/2006/relationships/hyperlink" Target="https://pl.wikipedia.org/wiki/Cmentarz_Grabiszy%C5%84ski" TargetMode="External"/><Relationship Id="rId46" Type="http://schemas.openxmlformats.org/officeDocument/2006/relationships/hyperlink" Target="https://pl.wikipedia.org/wiki/Medal_Dziesi%C4%99ciolecia_Odzyskanej_Niepodleg%C5%82o%C5%9Bci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Centrum_Wyszkolenia_Artylerii_(II_RP)" TargetMode="External"/><Relationship Id="rId20" Type="http://schemas.openxmlformats.org/officeDocument/2006/relationships/hyperlink" Target="https://pl.wikipedia.org/wiki/Szko%C5%82a_Podchor%C4%85%C5%BCych_Artylerii" TargetMode="External"/><Relationship Id="rId29" Type="http://schemas.openxmlformats.org/officeDocument/2006/relationships/hyperlink" Target="https://pl.wikipedia.org/wiki/Wsparcie_ogniowe" TargetMode="External"/><Relationship Id="rId41" Type="http://schemas.openxmlformats.org/officeDocument/2006/relationships/hyperlink" Target="https://pl.wikipedia.org/wiki/Ostr%C3%B3w_Mazowieck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.wikipedia.org/wiki/Starsze%C5%84stwo_oficer%C3%B3w" TargetMode="External"/><Relationship Id="rId24" Type="http://schemas.openxmlformats.org/officeDocument/2006/relationships/hyperlink" Target="https://pl.wikipedia.org/wiki/Czes%C5%82aw_M%C5%82ot-Fija%C5%82kowski" TargetMode="External"/><Relationship Id="rId32" Type="http://schemas.openxmlformats.org/officeDocument/2006/relationships/hyperlink" Target="https://pl.wikipedia.org/wiki/Bateria_(wojsko)" TargetMode="External"/><Relationship Id="rId37" Type="http://schemas.openxmlformats.org/officeDocument/2006/relationships/hyperlink" Target="https://pl.wikipedia.org/wiki/I_Liceum_Og%C3%B3lnokszta%C5%82c%C4%85ce_im._Tadeusza_Ko%C5%9Bciuszki_w_Koninie" TargetMode="External"/><Relationship Id="rId40" Type="http://schemas.openxmlformats.org/officeDocument/2006/relationships/hyperlink" Target="https://pl.wikipedia.org/wiki/Powstanie_warszawskie" TargetMode="External"/><Relationship Id="rId45" Type="http://schemas.openxmlformats.org/officeDocument/2006/relationships/hyperlink" Target="https://pl.wikipedia.org/wiki/Medal_Pami%C4%85tkowy_za_Wojn%C4%99_1918%E2%80%93192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l.wikipedia.org/wiki/Witold_Sztark" TargetMode="External"/><Relationship Id="rId23" Type="http://schemas.openxmlformats.org/officeDocument/2006/relationships/hyperlink" Target="https://pl.wikipedia.org/wiki/Samodzielna_Grupa_Operacyjna_%E2%80%9ENarew%E2%80%9D" TargetMode="External"/><Relationship Id="rId28" Type="http://schemas.openxmlformats.org/officeDocument/2006/relationships/hyperlink" Target="https://pl.wikipedia.org/wiki/%C5%81om%C5%BCa" TargetMode="External"/><Relationship Id="rId36" Type="http://schemas.openxmlformats.org/officeDocument/2006/relationships/image" Target="media/image5.png"/><Relationship Id="rId49" Type="http://schemas.openxmlformats.org/officeDocument/2006/relationships/fontTable" Target="fontTable.xml"/><Relationship Id="rId10" Type="http://schemas.openxmlformats.org/officeDocument/2006/relationships/hyperlink" Target="https://pl.wikipedia.org/wiki/Kapitan_(ranga)" TargetMode="External"/><Relationship Id="rId19" Type="http://schemas.openxmlformats.org/officeDocument/2006/relationships/hyperlink" Target="https://pl.wikipedia.org/wiki/Podpu%C5%82kownik" TargetMode="External"/><Relationship Id="rId31" Type="http://schemas.openxmlformats.org/officeDocument/2006/relationships/hyperlink" Target="https://pl.wikipedia.org/wiki/Stacja_kolejowa" TargetMode="External"/><Relationship Id="rId44" Type="http://schemas.openxmlformats.org/officeDocument/2006/relationships/hyperlink" Target="https://pl.wikipedia.org/wiki/Krzy%C5%BC_Waleczny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2_Pu%C5%82k_Artylerii_Lekkiej_Legion%C3%B3w" TargetMode="External"/><Relationship Id="rId14" Type="http://schemas.openxmlformats.org/officeDocument/2006/relationships/hyperlink" Target="https://pl.wikipedia.org/wiki/Major" TargetMode="External"/><Relationship Id="rId22" Type="http://schemas.openxmlformats.org/officeDocument/2006/relationships/hyperlink" Target="https://pl.wikipedia.org/wiki/Witold_Sztark" TargetMode="External"/><Relationship Id="rId27" Type="http://schemas.openxmlformats.org/officeDocument/2006/relationships/hyperlink" Target="https://pl.wikipedia.org/wiki/Nowogr%C3%B3d" TargetMode="External"/><Relationship Id="rId30" Type="http://schemas.openxmlformats.org/officeDocument/2006/relationships/hyperlink" Target="https://pl.wikipedia.org/wiki/Wojna" TargetMode="External"/><Relationship Id="rId35" Type="http://schemas.openxmlformats.org/officeDocument/2006/relationships/image" Target="media/image4.png"/><Relationship Id="rId43" Type="http://schemas.openxmlformats.org/officeDocument/2006/relationships/hyperlink" Target="https://pl.wikipedia.org/wiki/Order_Virtuti_Militari" TargetMode="External"/><Relationship Id="rId48" Type="http://schemas.openxmlformats.org/officeDocument/2006/relationships/footer" Target="footer1.xml"/><Relationship Id="rId8" Type="http://schemas.openxmlformats.org/officeDocument/2006/relationships/hyperlink" Target="https://pl.wikipedia.org/wiki/2_Pu%C5%82k_Artylerii_Lekkiej_Legion%C3%B3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2649</Words>
  <Characters>15897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Cieślak Janusz</dc:creator>
  <cp:keywords/>
  <dc:description/>
  <cp:lastModifiedBy>Cieślak Janusz</cp:lastModifiedBy>
  <cp:revision>19</cp:revision>
  <dcterms:created xsi:type="dcterms:W3CDTF">2020-11-02T13:10:00Z</dcterms:created>
  <dcterms:modified xsi:type="dcterms:W3CDTF">2020-12-17T07:18:00Z</dcterms:modified>
</cp:coreProperties>
</file>